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3C38" w:rsidRPr="00CC3C38" w:rsidRDefault="00CC3C38" w:rsidP="00CC3C38">
      <w:pPr>
        <w:spacing w:before="100" w:beforeAutospacing="1" w:after="100" w:afterAutospacing="1" w:line="240" w:lineRule="auto"/>
        <w:jc w:val="center"/>
        <w:outlineLvl w:val="0"/>
        <w:rPr>
          <w:rFonts w:ascii="Times New Roman" w:eastAsia="Times New Roman" w:hAnsi="Times New Roman" w:cs="Times New Roman"/>
          <w:b/>
          <w:bCs/>
          <w:kern w:val="36"/>
          <w:sz w:val="24"/>
          <w:szCs w:val="24"/>
          <w:u w:val="single"/>
          <w:lang w:eastAsia="en-IN"/>
        </w:rPr>
      </w:pPr>
      <w:bookmarkStart w:id="0" w:name="_GoBack"/>
      <w:r w:rsidRPr="00CC3C38">
        <w:rPr>
          <w:rFonts w:ascii="Times New Roman" w:eastAsia="Times New Roman" w:hAnsi="Times New Roman" w:cs="Times New Roman"/>
          <w:b/>
          <w:bCs/>
          <w:kern w:val="36"/>
          <w:sz w:val="24"/>
          <w:szCs w:val="24"/>
          <w:u w:val="single"/>
          <w:lang w:eastAsia="en-IN"/>
        </w:rPr>
        <w:t>INANI SECURITIES LIMITED</w:t>
      </w:r>
    </w:p>
    <w:p w:rsidR="00CC3C38" w:rsidRPr="00CC3C38" w:rsidRDefault="00CC3C38" w:rsidP="00CC3C38">
      <w:pPr>
        <w:spacing w:before="100" w:beforeAutospacing="1" w:after="100" w:afterAutospacing="1" w:line="240" w:lineRule="auto"/>
        <w:jc w:val="center"/>
        <w:outlineLvl w:val="1"/>
        <w:rPr>
          <w:rFonts w:ascii="Times New Roman" w:eastAsia="Times New Roman" w:hAnsi="Times New Roman" w:cs="Times New Roman"/>
          <w:b/>
          <w:bCs/>
          <w:sz w:val="24"/>
          <w:szCs w:val="24"/>
          <w:u w:val="single"/>
          <w:lang w:eastAsia="en-IN"/>
        </w:rPr>
      </w:pPr>
      <w:r w:rsidRPr="00CC3C38">
        <w:rPr>
          <w:rFonts w:ascii="Times New Roman" w:eastAsia="Times New Roman" w:hAnsi="Times New Roman" w:cs="Times New Roman"/>
          <w:b/>
          <w:bCs/>
          <w:sz w:val="24"/>
          <w:szCs w:val="24"/>
          <w:u w:val="single"/>
          <w:lang w:eastAsia="en-IN"/>
        </w:rPr>
        <w:t>CODE OF CONDUCT FOR THE BOARD OF DIRECTORS AND SENIOR MANAGEMENT PERSONNEL</w:t>
      </w:r>
    </w:p>
    <w:p w:rsidR="00CC3C38" w:rsidRPr="00CC3C38" w:rsidRDefault="00CC3C38" w:rsidP="00CC3C38">
      <w:pPr>
        <w:spacing w:before="100" w:beforeAutospacing="1" w:after="100" w:afterAutospacing="1" w:line="240" w:lineRule="auto"/>
        <w:rPr>
          <w:rFonts w:ascii="Times New Roman" w:eastAsia="Times New Roman" w:hAnsi="Times New Roman" w:cs="Times New Roman"/>
          <w:lang w:eastAsia="en-IN"/>
        </w:rPr>
      </w:pPr>
      <w:r w:rsidRPr="00CC3C38">
        <w:rPr>
          <w:rFonts w:ascii="Times New Roman" w:eastAsia="Times New Roman" w:hAnsi="Times New Roman" w:cs="Times New Roman"/>
          <w:b/>
          <w:bCs/>
          <w:lang w:eastAsia="en-IN"/>
        </w:rPr>
        <w:t>Pursuant to Regulation 17(5) read with Regulations 26(3) and 46(2)(d) of the SEBI (Listing Obligations and Disclosure Requirements) Regulations, 2015</w:t>
      </w:r>
    </w:p>
    <w:p w:rsidR="00CC3C38" w:rsidRDefault="00CC3C38" w:rsidP="00CC3C38">
      <w:pPr>
        <w:pStyle w:val="Heading3"/>
      </w:pPr>
      <w:r>
        <w:t>1. OBJECTIVE</w:t>
      </w:r>
    </w:p>
    <w:p w:rsidR="00CC3C38" w:rsidRDefault="00CC3C38" w:rsidP="00546C16">
      <w:pPr>
        <w:pStyle w:val="NormalWeb"/>
        <w:jc w:val="both"/>
      </w:pPr>
      <w:r>
        <w:t>The objective of this Code is to establish standards of ethical conduct, integrity, professionalism, accountability and transparency for the Board of Directors and Senior Management Personnel of Inani Securities Limited (“the Company”).</w:t>
      </w:r>
    </w:p>
    <w:p w:rsidR="00CC3C38" w:rsidRDefault="00CC3C38" w:rsidP="00CC3C38">
      <w:pPr>
        <w:pStyle w:val="Heading3"/>
      </w:pPr>
      <w:r>
        <w:t>2. APPLICABILITY</w:t>
      </w:r>
    </w:p>
    <w:p w:rsidR="00CC3C38" w:rsidRDefault="00CC3C38" w:rsidP="00546C16">
      <w:pPr>
        <w:pStyle w:val="NormalWeb"/>
        <w:jc w:val="both"/>
      </w:pPr>
      <w:r>
        <w:t>This Code shall apply to:</w:t>
      </w:r>
    </w:p>
    <w:p w:rsidR="00CC3C38" w:rsidRDefault="00CC3C38" w:rsidP="00546C16">
      <w:pPr>
        <w:pStyle w:val="NormalWeb"/>
        <w:numPr>
          <w:ilvl w:val="0"/>
          <w:numId w:val="5"/>
        </w:numPr>
        <w:jc w:val="both"/>
      </w:pPr>
      <w:r>
        <w:t>All members of the Board of Directors of the Company, including Executive, Non-Executive and Independent Directors.</w:t>
      </w:r>
    </w:p>
    <w:p w:rsidR="00CC3C38" w:rsidRDefault="00CC3C38" w:rsidP="00546C16">
      <w:pPr>
        <w:pStyle w:val="NormalWeb"/>
        <w:numPr>
          <w:ilvl w:val="0"/>
          <w:numId w:val="5"/>
        </w:numPr>
        <w:jc w:val="both"/>
      </w:pPr>
      <w:r>
        <w:t>Senior Management Personnel of the Company, as defined under applicable law.</w:t>
      </w:r>
    </w:p>
    <w:p w:rsidR="00CC3C38" w:rsidRDefault="00CC3C38" w:rsidP="00546C16">
      <w:pPr>
        <w:pStyle w:val="NormalWeb"/>
        <w:jc w:val="both"/>
      </w:pPr>
      <w:r>
        <w:t>All persons covered under this Code shall comply with its provisions in the discharge of their duties and responsibilities.</w:t>
      </w:r>
    </w:p>
    <w:p w:rsidR="00CC3C38" w:rsidRDefault="00CC3C38" w:rsidP="00CC3C38">
      <w:pPr>
        <w:pStyle w:val="Heading3"/>
      </w:pPr>
      <w:r>
        <w:t>3. GENERAL PRINCIPLES OF CONDUCT</w:t>
      </w:r>
    </w:p>
    <w:p w:rsidR="00CC3C38" w:rsidRDefault="00CC3C38" w:rsidP="00546C16">
      <w:pPr>
        <w:pStyle w:val="NormalWeb"/>
        <w:jc w:val="both"/>
      </w:pPr>
      <w:r>
        <w:t>Every Director and Senior Management Personnel covered by this Code shall:</w:t>
      </w:r>
    </w:p>
    <w:p w:rsidR="00CC3C38" w:rsidRDefault="00CC3C38" w:rsidP="00546C16">
      <w:pPr>
        <w:pStyle w:val="NormalWeb"/>
        <w:numPr>
          <w:ilvl w:val="0"/>
          <w:numId w:val="6"/>
        </w:numPr>
        <w:jc w:val="both"/>
      </w:pPr>
      <w:r>
        <w:t>Act honestly, ethically and in good faith in the best interests of the Company.</w:t>
      </w:r>
    </w:p>
    <w:p w:rsidR="00CC3C38" w:rsidRDefault="00CC3C38" w:rsidP="00546C16">
      <w:pPr>
        <w:pStyle w:val="NormalWeb"/>
        <w:numPr>
          <w:ilvl w:val="0"/>
          <w:numId w:val="6"/>
        </w:numPr>
        <w:jc w:val="both"/>
      </w:pPr>
      <w:r>
        <w:t>Comply with all applicable laws, regulations, rules and regulatory directions, including those issued by the Securities and Exchange Board of India (SEBI) and the stock exchanges.</w:t>
      </w:r>
    </w:p>
    <w:p w:rsidR="00CC3C38" w:rsidRDefault="00CC3C38" w:rsidP="00546C16">
      <w:pPr>
        <w:pStyle w:val="NormalWeb"/>
        <w:numPr>
          <w:ilvl w:val="0"/>
          <w:numId w:val="6"/>
        </w:numPr>
        <w:jc w:val="both"/>
      </w:pPr>
      <w:r>
        <w:t>Exercise due care, diligence, independent judgment and professional competence in the discharge of their duties.</w:t>
      </w:r>
    </w:p>
    <w:p w:rsidR="00CC3C38" w:rsidRDefault="00CC3C38" w:rsidP="00546C16">
      <w:pPr>
        <w:pStyle w:val="NormalWeb"/>
        <w:numPr>
          <w:ilvl w:val="0"/>
          <w:numId w:val="6"/>
        </w:numPr>
        <w:jc w:val="both"/>
      </w:pPr>
      <w:r>
        <w:t>Treat shareholders, investors, clients, employees and other stakeholders fairly and respectfully.</w:t>
      </w:r>
    </w:p>
    <w:p w:rsidR="00CC3C38" w:rsidRDefault="00CC3C38" w:rsidP="00546C16">
      <w:pPr>
        <w:pStyle w:val="NormalWeb"/>
        <w:numPr>
          <w:ilvl w:val="0"/>
          <w:numId w:val="6"/>
        </w:numPr>
        <w:jc w:val="both"/>
      </w:pPr>
      <w:r>
        <w:t>Avoid any conduct that may adversely affect the Company's reputation, integrity or regulatory standing.</w:t>
      </w:r>
    </w:p>
    <w:p w:rsidR="00CC3C38" w:rsidRDefault="00CC3C38" w:rsidP="00546C16">
      <w:pPr>
        <w:pStyle w:val="NormalWeb"/>
        <w:numPr>
          <w:ilvl w:val="0"/>
          <w:numId w:val="6"/>
        </w:numPr>
        <w:jc w:val="both"/>
      </w:pPr>
      <w:r>
        <w:t>Promote a culture of ethical conduct, accountability, transparency and good corporate governance.</w:t>
      </w:r>
    </w:p>
    <w:p w:rsidR="00CC3C38" w:rsidRDefault="00CC3C38" w:rsidP="00546C16">
      <w:pPr>
        <w:pStyle w:val="NormalWeb"/>
        <w:numPr>
          <w:ilvl w:val="0"/>
          <w:numId w:val="6"/>
        </w:numPr>
        <w:jc w:val="both"/>
      </w:pPr>
      <w:r>
        <w:t>Act in accordance with the Company's Memorandum and Articles of Association and applicable policies and procedures.</w:t>
      </w:r>
    </w:p>
    <w:p w:rsidR="00CC3C38" w:rsidRDefault="00CC3C38" w:rsidP="00CC3C38">
      <w:pPr>
        <w:pStyle w:val="Heading3"/>
      </w:pPr>
      <w:r>
        <w:t>4. CONFLICT OF INTEREST</w:t>
      </w:r>
    </w:p>
    <w:p w:rsidR="00CC3C38" w:rsidRDefault="00CC3C38" w:rsidP="00546C16">
      <w:pPr>
        <w:pStyle w:val="NormalWeb"/>
        <w:jc w:val="both"/>
      </w:pPr>
      <w:r>
        <w:t xml:space="preserve">Directors and Senior Management Personnel shall avoid situations in which their personal </w:t>
      </w:r>
      <w:proofErr w:type="gramStart"/>
      <w:r>
        <w:t>interests</w:t>
      </w:r>
      <w:proofErr w:type="gramEnd"/>
      <w:r>
        <w:t xml:space="preserve"> conflict, or may reasonably appear to conflict, with the interests of the Company.</w:t>
      </w:r>
    </w:p>
    <w:p w:rsidR="00CC3C38" w:rsidRDefault="00CC3C38" w:rsidP="00546C16">
      <w:pPr>
        <w:pStyle w:val="NormalWeb"/>
        <w:jc w:val="both"/>
      </w:pPr>
      <w:r>
        <w:t>They shall:</w:t>
      </w:r>
    </w:p>
    <w:p w:rsidR="00CC3C38" w:rsidRDefault="00CC3C38" w:rsidP="00546C16">
      <w:pPr>
        <w:pStyle w:val="NormalWeb"/>
        <w:numPr>
          <w:ilvl w:val="0"/>
          <w:numId w:val="7"/>
        </w:numPr>
        <w:jc w:val="both"/>
      </w:pPr>
      <w:r>
        <w:lastRenderedPageBreak/>
        <w:t>Disclose actual or potential conflicts of interest in accordance with applicable law and the Company's procedures.</w:t>
      </w:r>
    </w:p>
    <w:p w:rsidR="00CC3C38" w:rsidRDefault="00CC3C38" w:rsidP="00546C16">
      <w:pPr>
        <w:pStyle w:val="NormalWeb"/>
        <w:numPr>
          <w:ilvl w:val="0"/>
          <w:numId w:val="7"/>
        </w:numPr>
        <w:jc w:val="both"/>
      </w:pPr>
      <w:r>
        <w:t>Refrain from improperly using their position, authority or information for personal benefit or for the benefit of any related person.</w:t>
      </w:r>
    </w:p>
    <w:p w:rsidR="00CC3C38" w:rsidRDefault="00CC3C38" w:rsidP="00546C16">
      <w:pPr>
        <w:pStyle w:val="NormalWeb"/>
        <w:numPr>
          <w:ilvl w:val="0"/>
          <w:numId w:val="7"/>
        </w:numPr>
        <w:jc w:val="both"/>
      </w:pPr>
      <w:r>
        <w:t>Ensure that personal, financial or other interests do not improperly influence business decisions.</w:t>
      </w:r>
    </w:p>
    <w:p w:rsidR="00CC3C38" w:rsidRDefault="00CC3C38" w:rsidP="00546C16">
      <w:pPr>
        <w:pStyle w:val="NormalWeb"/>
        <w:numPr>
          <w:ilvl w:val="0"/>
          <w:numId w:val="7"/>
        </w:numPr>
        <w:jc w:val="both"/>
      </w:pPr>
      <w:r>
        <w:t>Comply with applicable disclosure requirements and the Company's policies relating to conflicts of interest.</w:t>
      </w:r>
    </w:p>
    <w:p w:rsidR="00CC3C38" w:rsidRDefault="00CC3C38" w:rsidP="00546C16">
      <w:pPr>
        <w:pStyle w:val="NormalWeb"/>
        <w:numPr>
          <w:ilvl w:val="0"/>
          <w:numId w:val="7"/>
        </w:numPr>
        <w:jc w:val="both"/>
      </w:pPr>
      <w:r>
        <w:t>Abstain from participating in any decision where required by applicable law or Company policy.</w:t>
      </w:r>
    </w:p>
    <w:p w:rsidR="00CC3C38" w:rsidRDefault="00CC3C38" w:rsidP="00CC3C38">
      <w:pPr>
        <w:pStyle w:val="Heading3"/>
      </w:pPr>
      <w:r>
        <w:t>5. CONFIDENTIALITY AND PROTECTION OF INFORMATION</w:t>
      </w:r>
    </w:p>
    <w:p w:rsidR="00CC3C38" w:rsidRDefault="00CC3C38" w:rsidP="00546C16">
      <w:pPr>
        <w:pStyle w:val="NormalWeb"/>
        <w:jc w:val="both"/>
      </w:pPr>
      <w:r>
        <w:t>Directors and Senior Management Personnel shall protect confidential information relating to the Company, its clients, investors, employees and business operations.</w:t>
      </w:r>
    </w:p>
    <w:p w:rsidR="00CC3C38" w:rsidRDefault="00CC3C38" w:rsidP="00546C16">
      <w:pPr>
        <w:pStyle w:val="NormalWeb"/>
        <w:jc w:val="both"/>
      </w:pPr>
      <w:r>
        <w:t>Confidential information shall not be disclosed to any unauthorised person or used for personal gain or for any unauthorised purpose, except as permitted or required by applicable law.</w:t>
      </w:r>
    </w:p>
    <w:p w:rsidR="00CC3C38" w:rsidRDefault="00CC3C38" w:rsidP="00546C16">
      <w:pPr>
        <w:pStyle w:val="NormalWeb"/>
        <w:jc w:val="both"/>
      </w:pPr>
      <w:r>
        <w:t>The obligation to maintain confidentiality shall continue even after a Director or Senior Management Personnel ceases to hold office or employment with the Company, subject to applicable law.</w:t>
      </w:r>
    </w:p>
    <w:p w:rsidR="00CC3C38" w:rsidRDefault="00CC3C38" w:rsidP="00CC3C38">
      <w:pPr>
        <w:pStyle w:val="Heading3"/>
      </w:pPr>
      <w:r>
        <w:t>6. PREVENTION OF INSIDER TRADING</w:t>
      </w:r>
    </w:p>
    <w:p w:rsidR="00CC3C38" w:rsidRDefault="00CC3C38" w:rsidP="00546C16">
      <w:pPr>
        <w:pStyle w:val="NormalWeb"/>
        <w:jc w:val="both"/>
      </w:pPr>
      <w:r>
        <w:t>All persons covered by this Code shall comply with the SEBI (Prohibition of Insider Trading) Regulations, 2015, as amended from time to time, and the Company's applicable code of conduct for prevention of insider trading.</w:t>
      </w:r>
    </w:p>
    <w:p w:rsidR="00CC3C38" w:rsidRDefault="00CC3C38" w:rsidP="00546C16">
      <w:pPr>
        <w:pStyle w:val="NormalWeb"/>
        <w:jc w:val="both"/>
      </w:pPr>
      <w:r>
        <w:t>They shall not misuse unpublished price-sensitive information or engage in securities transactions in violation of applicable law or Company policies.</w:t>
      </w:r>
    </w:p>
    <w:p w:rsidR="00CC3C38" w:rsidRDefault="00CC3C38" w:rsidP="00546C16">
      <w:pPr>
        <w:pStyle w:val="NormalWeb"/>
        <w:jc w:val="both"/>
      </w:pPr>
      <w:r>
        <w:t>The Company's separate code of conduct for prevention of insider trading shall govern the detailed requirements relating to trading restrictions, trading windows, pre-clearance, disclosures and other applicable controls.</w:t>
      </w:r>
    </w:p>
    <w:p w:rsidR="00CC3C38" w:rsidRDefault="00CC3C38" w:rsidP="00CC3C38">
      <w:pPr>
        <w:pStyle w:val="Heading3"/>
      </w:pPr>
      <w:r>
        <w:t>7. FAIR DEALING AND ETHICAL BUSINESS PRACTICES</w:t>
      </w:r>
    </w:p>
    <w:p w:rsidR="00CC3C38" w:rsidRDefault="00CC3C38" w:rsidP="00546C16">
      <w:pPr>
        <w:pStyle w:val="NormalWeb"/>
        <w:jc w:val="both"/>
      </w:pPr>
      <w:r>
        <w:t>Directors and Senior Management Personnel shall conduct the Company's business fairly, honestly and ethically.</w:t>
      </w:r>
    </w:p>
    <w:p w:rsidR="00CC3C38" w:rsidRDefault="00CC3C38" w:rsidP="00546C16">
      <w:pPr>
        <w:pStyle w:val="NormalWeb"/>
        <w:jc w:val="both"/>
      </w:pPr>
      <w:r>
        <w:t>They shall not engage in fraud, bribery, corruption, market manipulation, misleading disclosures or any other improper practices.</w:t>
      </w:r>
    </w:p>
    <w:p w:rsidR="00CC3C38" w:rsidRDefault="00CC3C38" w:rsidP="00546C16">
      <w:pPr>
        <w:pStyle w:val="NormalWeb"/>
        <w:jc w:val="both"/>
      </w:pPr>
      <w:r>
        <w:t>They shall not take unfair advantage of any person through misrepresentation, concealment of material information, abuse of authority or misuse of confidential information.</w:t>
      </w:r>
    </w:p>
    <w:p w:rsidR="00CC3C38" w:rsidRDefault="00CC3C38" w:rsidP="00546C16">
      <w:pPr>
        <w:pStyle w:val="NormalWeb"/>
        <w:jc w:val="both"/>
      </w:pPr>
      <w:r>
        <w:t>All business decisions shall be taken in accordance with applicable laws, ethical standards and the Company's policies and procedures.</w:t>
      </w:r>
    </w:p>
    <w:p w:rsidR="00CC3C38" w:rsidRDefault="00CC3C38" w:rsidP="00CC3C38">
      <w:pPr>
        <w:pStyle w:val="Heading3"/>
      </w:pPr>
      <w:r>
        <w:lastRenderedPageBreak/>
        <w:t>8. DUTIES OF INDEPENDENT DIRECTORS</w:t>
      </w:r>
    </w:p>
    <w:p w:rsidR="00CC3C38" w:rsidRDefault="00CC3C38" w:rsidP="00546C16">
      <w:pPr>
        <w:pStyle w:val="NormalWeb"/>
        <w:jc w:val="both"/>
      </w:pPr>
      <w:r>
        <w:t>Independent Directors shall discharge their duties and responsibilities in accordance with Section 149(8) read with Schedule IV of the Companies Act, 2013, and other applicable provisions of law.</w:t>
      </w:r>
    </w:p>
    <w:p w:rsidR="00CC3C38" w:rsidRDefault="00CC3C38" w:rsidP="00546C16">
      <w:pPr>
        <w:pStyle w:val="NormalWeb"/>
        <w:jc w:val="both"/>
      </w:pPr>
      <w:r>
        <w:t>Without limiting the foregoing, Independent Directors shall:</w:t>
      </w:r>
    </w:p>
    <w:p w:rsidR="00CC3C38" w:rsidRDefault="00CC3C38" w:rsidP="00546C16">
      <w:pPr>
        <w:pStyle w:val="NormalWeb"/>
        <w:numPr>
          <w:ilvl w:val="0"/>
          <w:numId w:val="8"/>
        </w:numPr>
        <w:jc w:val="both"/>
      </w:pPr>
      <w:r>
        <w:t>Uphold ethical standards of integrity and probity and act objectively and constructively while exercising their duties.</w:t>
      </w:r>
    </w:p>
    <w:p w:rsidR="00CC3C38" w:rsidRDefault="00CC3C38" w:rsidP="00546C16">
      <w:pPr>
        <w:pStyle w:val="NormalWeb"/>
        <w:numPr>
          <w:ilvl w:val="0"/>
          <w:numId w:val="8"/>
        </w:numPr>
        <w:jc w:val="both"/>
      </w:pPr>
      <w:r>
        <w:t>Exercise their responsibilities in good faith in the best interests of the Company and its stakeholders.</w:t>
      </w:r>
    </w:p>
    <w:p w:rsidR="00CC3C38" w:rsidRDefault="00CC3C38" w:rsidP="00546C16">
      <w:pPr>
        <w:pStyle w:val="NormalWeb"/>
        <w:numPr>
          <w:ilvl w:val="0"/>
          <w:numId w:val="8"/>
        </w:numPr>
        <w:jc w:val="both"/>
      </w:pPr>
      <w:r>
        <w:t>Devote sufficient time and attention to their professional obligations and exercise independent judgment.</w:t>
      </w:r>
    </w:p>
    <w:p w:rsidR="00CC3C38" w:rsidRDefault="00CC3C38" w:rsidP="00546C16">
      <w:pPr>
        <w:pStyle w:val="NormalWeb"/>
        <w:numPr>
          <w:ilvl w:val="0"/>
          <w:numId w:val="8"/>
        </w:numPr>
        <w:jc w:val="both"/>
      </w:pPr>
      <w:r>
        <w:t>Safeguard the interests of all stakeholders, particularly minority shareholders, and balance the interests of the Company and its stakeholders.</w:t>
      </w:r>
    </w:p>
    <w:p w:rsidR="00CC3C38" w:rsidRDefault="00CC3C38" w:rsidP="00546C16">
      <w:pPr>
        <w:pStyle w:val="NormalWeb"/>
        <w:numPr>
          <w:ilvl w:val="0"/>
          <w:numId w:val="8"/>
        </w:numPr>
        <w:jc w:val="both"/>
      </w:pPr>
      <w:r>
        <w:t>Ensure that their concerns regarding the affairs of the Company are addressed by the Board and, where necessary, insist that their concerns are recorded in the minutes of Board meetings.</w:t>
      </w:r>
    </w:p>
    <w:p w:rsidR="00CC3C38" w:rsidRDefault="00CC3C38" w:rsidP="00546C16">
      <w:pPr>
        <w:pStyle w:val="NormalWeb"/>
        <w:numPr>
          <w:ilvl w:val="0"/>
          <w:numId w:val="8"/>
        </w:numPr>
        <w:jc w:val="both"/>
      </w:pPr>
      <w:r>
        <w:t>Keep themselves adequately informed about the Company and the external environment in which it operates.</w:t>
      </w:r>
    </w:p>
    <w:p w:rsidR="00CC3C38" w:rsidRDefault="00CC3C38" w:rsidP="00546C16">
      <w:pPr>
        <w:pStyle w:val="NormalWeb"/>
        <w:numPr>
          <w:ilvl w:val="0"/>
          <w:numId w:val="8"/>
        </w:numPr>
        <w:jc w:val="both"/>
      </w:pPr>
      <w:r>
        <w:t>Report concerns about unethical behaviour, actual or suspected fraud, or violations of the Company's governance standards through appropriate channels.</w:t>
      </w:r>
    </w:p>
    <w:p w:rsidR="00CC3C38" w:rsidRDefault="00CC3C38" w:rsidP="00546C16">
      <w:pPr>
        <w:pStyle w:val="NormalWeb"/>
        <w:numPr>
          <w:ilvl w:val="0"/>
          <w:numId w:val="8"/>
        </w:numPr>
        <w:jc w:val="both"/>
      </w:pPr>
      <w:r>
        <w:t>Not abuse their position to the detriment of the Company or its shareholders or gain any undue advantage for themselves or any other person.</w:t>
      </w:r>
    </w:p>
    <w:p w:rsidR="00CC3C38" w:rsidRDefault="00CC3C38" w:rsidP="00546C16">
      <w:pPr>
        <w:pStyle w:val="NormalWeb"/>
        <w:numPr>
          <w:ilvl w:val="0"/>
          <w:numId w:val="8"/>
        </w:numPr>
        <w:jc w:val="both"/>
      </w:pPr>
      <w:r>
        <w:t>Comply with the applicable duties, responsibilities and standards of professional conduct prescribed under Schedule IV of the Companies Act, 2013.</w:t>
      </w:r>
    </w:p>
    <w:p w:rsidR="00CC3C38" w:rsidRDefault="00CC3C38" w:rsidP="00546C16">
      <w:pPr>
        <w:pStyle w:val="Heading3"/>
        <w:jc w:val="both"/>
      </w:pPr>
      <w:r>
        <w:t>9. DISCLOSURE AND TRANSPARENCY</w:t>
      </w:r>
    </w:p>
    <w:p w:rsidR="00CC3C38" w:rsidRDefault="00CC3C38" w:rsidP="00A62688">
      <w:pPr>
        <w:pStyle w:val="NormalWeb"/>
        <w:jc w:val="both"/>
      </w:pPr>
      <w:r>
        <w:t>The Company shall make disclosures required under applicable laws and regulations in a timely, accurate and complete manner.</w:t>
      </w:r>
    </w:p>
    <w:p w:rsidR="00CC3C38" w:rsidRDefault="00CC3C38" w:rsidP="00A62688">
      <w:pPr>
        <w:pStyle w:val="NormalWeb"/>
        <w:jc w:val="both"/>
      </w:pPr>
      <w:r>
        <w:t>Directors and Senior Management Personnel shall provide accurate, complete and relevant information necessary for the Company's statutory, regulatory, financial reporting and corporate governance obligations.</w:t>
      </w:r>
    </w:p>
    <w:p w:rsidR="00CC3C38" w:rsidRDefault="00CC3C38" w:rsidP="00A62688">
      <w:pPr>
        <w:pStyle w:val="NormalWeb"/>
        <w:jc w:val="both"/>
      </w:pPr>
      <w:r>
        <w:t>They shall not knowingly make or cause to be made any false, misleading or incomplete statement in any statutory filing, regulatory disclosure, financial statement or communication issued on behalf of the Company.</w:t>
      </w:r>
    </w:p>
    <w:p w:rsidR="00CC3C38" w:rsidRDefault="00CC3C38" w:rsidP="00CC3C38">
      <w:pPr>
        <w:pStyle w:val="Heading3"/>
      </w:pPr>
      <w:r>
        <w:t>10. REPORTING OF VIOLATIONS</w:t>
      </w:r>
    </w:p>
    <w:p w:rsidR="00CC3C38" w:rsidRDefault="00CC3C38" w:rsidP="00A62688">
      <w:pPr>
        <w:pStyle w:val="NormalWeb"/>
        <w:jc w:val="both"/>
      </w:pPr>
      <w:r>
        <w:t>Any person covered by this Code who becomes aware of a suspected violation of this Code, applicable law or the Company's governance policies shall report the matter to the appropriate Company authority or through the applicable whistle-blower or vigil mechanism.</w:t>
      </w:r>
    </w:p>
    <w:p w:rsidR="00CC3C38" w:rsidRDefault="00CC3C38" w:rsidP="00A62688">
      <w:pPr>
        <w:pStyle w:val="NormalWeb"/>
        <w:jc w:val="both"/>
      </w:pPr>
      <w:r>
        <w:t>Reports shall be handled in accordance with applicable law and the Company's policies and procedures.</w:t>
      </w:r>
    </w:p>
    <w:p w:rsidR="00CC3C38" w:rsidRDefault="00CC3C38" w:rsidP="00CC3C38">
      <w:pPr>
        <w:pStyle w:val="NormalWeb"/>
      </w:pPr>
      <w:r>
        <w:lastRenderedPageBreak/>
        <w:t>Retaliation against any person who raises a concern in good faith shall not be permitted.</w:t>
      </w:r>
    </w:p>
    <w:p w:rsidR="00CC3C38" w:rsidRDefault="00CC3C38" w:rsidP="00CC3C38">
      <w:pPr>
        <w:pStyle w:val="Heading3"/>
      </w:pPr>
      <w:r>
        <w:t>11. COMPLIANCE AFFIRMATION</w:t>
      </w:r>
    </w:p>
    <w:p w:rsidR="00CC3C38" w:rsidRDefault="00CC3C38" w:rsidP="00A62688">
      <w:pPr>
        <w:pStyle w:val="NormalWeb"/>
        <w:jc w:val="both"/>
      </w:pPr>
      <w:r>
        <w:t>Every Director and Senior Management Personnel shall affirm compliance with this Code annually, in accordance with Regulation 26(3) of the SEBI (Listing Obligations and Disclosure Requirements) Regulations, 2015.</w:t>
      </w:r>
    </w:p>
    <w:p w:rsidR="00CC3C38" w:rsidRDefault="00CC3C38" w:rsidP="00A62688">
      <w:pPr>
        <w:pStyle w:val="NormalWeb"/>
        <w:jc w:val="both"/>
      </w:pPr>
      <w:r>
        <w:t>The Company shall maintain appropriate records of such affirmations and make the disclosures required under applicable law.</w:t>
      </w:r>
    </w:p>
    <w:p w:rsidR="00CC3C38" w:rsidRDefault="00CC3C38" w:rsidP="00CC3C38">
      <w:pPr>
        <w:pStyle w:val="Heading3"/>
      </w:pPr>
      <w:r>
        <w:t>12. CONSEQUENCES OF VIOLATION</w:t>
      </w:r>
    </w:p>
    <w:p w:rsidR="00CC3C38" w:rsidRDefault="00CC3C38" w:rsidP="00A62688">
      <w:pPr>
        <w:pStyle w:val="NormalWeb"/>
        <w:jc w:val="both"/>
      </w:pPr>
      <w:r>
        <w:t>Any violation of this Code shall be examined in accordance with applicable law and the Company's procedures.</w:t>
      </w:r>
    </w:p>
    <w:p w:rsidR="00CC3C38" w:rsidRDefault="00CC3C38" w:rsidP="00A62688">
      <w:pPr>
        <w:pStyle w:val="NormalWeb"/>
        <w:jc w:val="both"/>
      </w:pPr>
      <w:r>
        <w:t>Appropriate corrective or disciplinary action may be taken, depending on the nature and severity of the violation and subject to applicable statutory, contractual and other legal requirements.</w:t>
      </w:r>
    </w:p>
    <w:p w:rsidR="00CC3C38" w:rsidRDefault="00CC3C38" w:rsidP="00A62688">
      <w:pPr>
        <w:pStyle w:val="NormalWeb"/>
        <w:jc w:val="both"/>
      </w:pPr>
      <w:r>
        <w:t>Nothing in this Code shall restrict the powers of SEBI, the stock exchanges or any other competent regulatory authority under applicable law.</w:t>
      </w:r>
    </w:p>
    <w:bookmarkEnd w:id="0"/>
    <w:p w:rsidR="00470AC5" w:rsidRPr="00CC3C38" w:rsidRDefault="00470AC5" w:rsidP="00CC3C38">
      <w:pPr>
        <w:spacing w:before="100" w:beforeAutospacing="1" w:after="100" w:afterAutospacing="1" w:line="240" w:lineRule="auto"/>
        <w:outlineLvl w:val="2"/>
        <w:rPr>
          <w:rFonts w:ascii="Times New Roman" w:hAnsi="Times New Roman" w:cs="Times New Roman"/>
        </w:rPr>
      </w:pPr>
    </w:p>
    <w:sectPr w:rsidR="00470AC5" w:rsidRPr="00CC3C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B28E4"/>
    <w:multiLevelType w:val="multilevel"/>
    <w:tmpl w:val="BF0A9E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944B2F"/>
    <w:multiLevelType w:val="multilevel"/>
    <w:tmpl w:val="2BC23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775532"/>
    <w:multiLevelType w:val="multilevel"/>
    <w:tmpl w:val="4692A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FC2BEE"/>
    <w:multiLevelType w:val="multilevel"/>
    <w:tmpl w:val="2548A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2F2469"/>
    <w:multiLevelType w:val="multilevel"/>
    <w:tmpl w:val="31A4E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3827B0"/>
    <w:multiLevelType w:val="multilevel"/>
    <w:tmpl w:val="AD68F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DE12205"/>
    <w:multiLevelType w:val="multilevel"/>
    <w:tmpl w:val="9A0E9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FC3249F"/>
    <w:multiLevelType w:val="multilevel"/>
    <w:tmpl w:val="2E8C0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6"/>
  </w:num>
  <w:num w:numId="3">
    <w:abstractNumId w:val="5"/>
  </w:num>
  <w:num w:numId="4">
    <w:abstractNumId w:val="0"/>
  </w:num>
  <w:num w:numId="5">
    <w:abstractNumId w:val="1"/>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C38"/>
    <w:rsid w:val="001C1473"/>
    <w:rsid w:val="001F6228"/>
    <w:rsid w:val="00451C93"/>
    <w:rsid w:val="00470AC5"/>
    <w:rsid w:val="00546C16"/>
    <w:rsid w:val="006E4B6F"/>
    <w:rsid w:val="00785CAC"/>
    <w:rsid w:val="007D1E13"/>
    <w:rsid w:val="00885A37"/>
    <w:rsid w:val="00936D42"/>
    <w:rsid w:val="009515B6"/>
    <w:rsid w:val="00A62688"/>
    <w:rsid w:val="00CC3C3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6C996"/>
  <w15:chartTrackingRefBased/>
  <w15:docId w15:val="{E2F237AC-0CEB-4818-8E85-A50D81437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CC3C3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CC3C38"/>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CC3C38"/>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3C38"/>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CC3C38"/>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CC3C38"/>
    <w:rPr>
      <w:rFonts w:ascii="Times New Roman" w:eastAsia="Times New Roman" w:hAnsi="Times New Roman" w:cs="Times New Roman"/>
      <w:b/>
      <w:bCs/>
      <w:sz w:val="27"/>
      <w:szCs w:val="27"/>
      <w:lang w:eastAsia="en-IN"/>
    </w:rPr>
  </w:style>
  <w:style w:type="paragraph" w:styleId="NormalWeb">
    <w:name w:val="Normal (Web)"/>
    <w:basedOn w:val="Normal"/>
    <w:uiPriority w:val="99"/>
    <w:semiHidden/>
    <w:unhideWhenUsed/>
    <w:rsid w:val="00CC3C38"/>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CC3C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6861317">
      <w:bodyDiv w:val="1"/>
      <w:marLeft w:val="0"/>
      <w:marRight w:val="0"/>
      <w:marTop w:val="0"/>
      <w:marBottom w:val="0"/>
      <w:divBdr>
        <w:top w:val="none" w:sz="0" w:space="0" w:color="auto"/>
        <w:left w:val="none" w:sz="0" w:space="0" w:color="auto"/>
        <w:bottom w:val="none" w:sz="0" w:space="0" w:color="auto"/>
        <w:right w:val="none" w:sz="0" w:space="0" w:color="auto"/>
      </w:divBdr>
    </w:div>
    <w:div w:id="2138797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1155</Words>
  <Characters>6586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7</cp:revision>
  <dcterms:created xsi:type="dcterms:W3CDTF">2026-10-21T07:30:00Z</dcterms:created>
  <dcterms:modified xsi:type="dcterms:W3CDTF">2026-10-21T07:48:00Z</dcterms:modified>
</cp:coreProperties>
</file>